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30" w:rsidRPr="00084629" w:rsidRDefault="001A5030" w:rsidP="001A5030">
      <w:pPr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Obecné konstrukční vlastnosti / </w:t>
      </w:r>
      <w:r w:rsidRPr="00084629">
        <w:rPr>
          <w:rFonts w:ascii="Arial Narrow" w:hAnsi="Arial Narrow" w:cs="Arial"/>
          <w:b/>
          <w:i/>
          <w:sz w:val="20"/>
          <w:szCs w:val="20"/>
        </w:rPr>
        <w:t xml:space="preserve">General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construction</w:t>
      </w:r>
      <w:proofErr w:type="spellEnd"/>
      <w:r w:rsidRPr="000846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characteristics</w:t>
      </w:r>
      <w:proofErr w:type="spellEnd"/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1.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Počet náprav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a kol / </w:t>
      </w:r>
      <w:r w:rsidRPr="00084629">
        <w:rPr>
          <w:rFonts w:ascii="Arial Narrow" w:hAnsi="Arial Narrow" w:cs="Arial"/>
          <w:i/>
          <w:sz w:val="20"/>
          <w:szCs w:val="20"/>
        </w:rPr>
        <w:t xml:space="preserve">and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1.1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Počet a umístění náprav s dvojitou montáží kol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position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twin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wheels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</w:p>
    <w:p w:rsidR="00E20534" w:rsidRPr="00084629" w:rsidRDefault="00E20534" w:rsidP="001A5030">
      <w:pPr>
        <w:rPr>
          <w:rFonts w:ascii="Arial Narrow" w:hAnsi="Arial Narrow" w:cs="Arial"/>
          <w:b/>
          <w:sz w:val="20"/>
          <w:szCs w:val="20"/>
        </w:rPr>
      </w:pPr>
    </w:p>
    <w:p w:rsidR="001A5030" w:rsidRPr="00084629" w:rsidRDefault="001A5030" w:rsidP="001A5030">
      <w:pPr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Hlavní rozměry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Main</w:t>
      </w:r>
      <w:proofErr w:type="spellEnd"/>
      <w:r w:rsidRPr="000846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dimensions</w:t>
      </w:r>
      <w:proofErr w:type="spellEnd"/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4.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Rozvor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Wheelbase</w:t>
      </w:r>
      <w:proofErr w:type="spellEnd"/>
      <w:r w:rsidRPr="00084629">
        <w:rPr>
          <w:rFonts w:ascii="Arial Narrow" w:hAnsi="Arial Narrow" w:cs="Arial"/>
          <w:sz w:val="20"/>
          <w:szCs w:val="20"/>
        </w:rPr>
        <w:t>:                                    mm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rPr>
          <w:rFonts w:ascii="Arial Narrow" w:hAnsi="Arial Narrow" w:cs="Arial"/>
          <w:noProof/>
          <w:sz w:val="20"/>
          <w:szCs w:val="20"/>
          <w:lang w:eastAsia="cs-CZ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4.1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Vzdálenost mezi nápravami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spacing</w:t>
      </w:r>
      <w:r w:rsidRPr="00084629">
        <w:rPr>
          <w:rFonts w:ascii="Arial Narrow" w:hAnsi="Arial Narrow" w:cs="Arial"/>
          <w:sz w:val="20"/>
          <w:szCs w:val="20"/>
        </w:rPr>
        <w:t xml:space="preserve">:1-2: 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mm 2-3: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3-4: 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mm 4-5: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 mm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5.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Délka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Length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6.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Šířka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Width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7.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Výška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Height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BD1655" w:rsidRPr="00084629" w:rsidRDefault="00BD1655" w:rsidP="002174F9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10.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>Vzdálenost od středu spojovacího zařízení k zádi vozidla</w:t>
      </w:r>
      <w:r w:rsidR="002174F9" w:rsidRPr="00084629">
        <w:rPr>
          <w:rFonts w:ascii="Arial Narrow" w:hAnsi="Arial Narrow" w:cs="Arial"/>
          <w:sz w:val="20"/>
          <w:szCs w:val="20"/>
        </w:rPr>
        <w:t xml:space="preserve"> / </w:t>
      </w:r>
      <w:r w:rsidR="002174F9" w:rsidRPr="00084629">
        <w:rPr>
          <w:rFonts w:ascii="Arial Narrow" w:hAnsi="Arial Narrow"/>
          <w:i/>
          <w:sz w:val="20"/>
          <w:szCs w:val="20"/>
        </w:rPr>
        <w:t xml:space="preserve">Distance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between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centre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of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coupling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device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and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rear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end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of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vehicle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="00084629" w:rsidRPr="00084629">
        <w:rPr>
          <w:rFonts w:ascii="Arial Narrow" w:hAnsi="Arial Narrow" w:cs="Arial"/>
          <w:sz w:val="20"/>
          <w:szCs w:val="20"/>
        </w:rPr>
        <w:t xml:space="preserve">                        mm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11.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Délka ložného prostoru /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Length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loading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area</w:t>
      </w:r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mm</w:t>
      </w:r>
    </w:p>
    <w:p w:rsidR="001A5030" w:rsidRPr="00084629" w:rsidRDefault="001A5030" w:rsidP="001A5030">
      <w:pPr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Hmotnosti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Masses</w:t>
      </w:r>
      <w:proofErr w:type="spellEnd"/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13.2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Skutečná hmotnost vozidla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Actual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vehicle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kg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16.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Maximální technicky přípustné hmotnosti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masses</w:t>
      </w:r>
      <w:proofErr w:type="spellEnd"/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16.1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Maximální technicky přípustná hmotnost naloženého vozidla /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maximum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laden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                             .                            kg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16.2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Technicky přípustná hmotnost na každou nápravu /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E925DA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E925DA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>1.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16.3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Technicky přípustná hmotnost na každou skupinu náprav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on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group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>1.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 kg    2.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 kg   3.                         kg   4.                         kg   5.                         kg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19.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Maximální technicky přípustná statická hmotnost ve spojovacím bodě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Technically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permissible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maximum static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vertikal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mass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at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point</w:t>
      </w:r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kg</w:t>
      </w:r>
    </w:p>
    <w:p w:rsidR="00E20534" w:rsidRPr="00084629" w:rsidRDefault="00E20534" w:rsidP="00E20534">
      <w:pPr>
        <w:rPr>
          <w:rFonts w:ascii="Arial Narrow" w:hAnsi="Arial Narrow" w:cs="Arial"/>
          <w:b/>
          <w:i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Maximální rychlost / </w:t>
      </w:r>
      <w:r w:rsidRPr="00084629">
        <w:rPr>
          <w:rFonts w:ascii="Arial Narrow" w:hAnsi="Arial Narrow" w:cs="Arial"/>
          <w:b/>
          <w:i/>
          <w:sz w:val="20"/>
          <w:szCs w:val="20"/>
        </w:rPr>
        <w:t>Maximum speed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29.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Maximální rychlost / </w:t>
      </w:r>
      <w:r w:rsidRPr="00084629">
        <w:rPr>
          <w:rFonts w:ascii="Arial Narrow" w:hAnsi="Arial Narrow" w:cs="Arial"/>
          <w:i/>
          <w:sz w:val="20"/>
          <w:szCs w:val="20"/>
        </w:rPr>
        <w:t>Maximum speed</w:t>
      </w:r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km/h</w:t>
      </w:r>
    </w:p>
    <w:p w:rsidR="00E20534" w:rsidRPr="00084629" w:rsidRDefault="00E20534" w:rsidP="00E20534">
      <w:pPr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Nápravy a zavěšení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Axles</w:t>
      </w:r>
      <w:proofErr w:type="spellEnd"/>
      <w:r w:rsidRPr="00084629">
        <w:rPr>
          <w:rFonts w:ascii="Arial Narrow" w:hAnsi="Arial Narrow" w:cs="Arial"/>
          <w:b/>
          <w:i/>
          <w:sz w:val="20"/>
          <w:szCs w:val="20"/>
        </w:rPr>
        <w:t xml:space="preserve"> and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suspension</w:t>
      </w:r>
      <w:proofErr w:type="spellEnd"/>
    </w:p>
    <w:p w:rsidR="002174F9" w:rsidRPr="00084629" w:rsidRDefault="002174F9" w:rsidP="002174F9">
      <w:pPr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30.1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Rozchod kol u jednotlivých řízených náprav / </w:t>
      </w:r>
      <w:r w:rsidRPr="00084629">
        <w:rPr>
          <w:rFonts w:ascii="Arial Narrow" w:hAnsi="Arial Narrow" w:cs="Arial"/>
          <w:i/>
          <w:sz w:val="20"/>
          <w:szCs w:val="20"/>
        </w:rPr>
        <w:t xml:space="preserve">Track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each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steered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</w:t>
      </w:r>
      <w:proofErr w:type="spellEnd"/>
      <w:r w:rsidRPr="00084629">
        <w:rPr>
          <w:rFonts w:ascii="Arial Narrow" w:hAnsi="Arial Narrow" w:cs="Arial"/>
          <w:sz w:val="20"/>
          <w:szCs w:val="20"/>
        </w:rPr>
        <w:t>:                        mm</w:t>
      </w:r>
    </w:p>
    <w:p w:rsidR="002174F9" w:rsidRPr="00084629" w:rsidRDefault="002174F9" w:rsidP="002174F9">
      <w:pPr>
        <w:rPr>
          <w:rFonts w:ascii="Arial Narrow" w:hAnsi="Arial Narrow" w:cs="Arial"/>
          <w:sz w:val="20"/>
          <w:szCs w:val="20"/>
        </w:rPr>
      </w:pPr>
      <w:proofErr w:type="gramStart"/>
      <w:r w:rsidRPr="00084629">
        <w:rPr>
          <w:rFonts w:ascii="Arial Narrow" w:hAnsi="Arial Narrow" w:cs="Arial"/>
          <w:sz w:val="20"/>
          <w:szCs w:val="20"/>
        </w:rPr>
        <w:t>30.2</w:t>
      </w:r>
      <w:proofErr w:type="gramEnd"/>
      <w:r w:rsidRPr="00084629">
        <w:rPr>
          <w:rFonts w:ascii="Arial Narrow" w:hAnsi="Arial Narrow" w:cs="Arial"/>
          <w:sz w:val="20"/>
          <w:szCs w:val="20"/>
        </w:rPr>
        <w:t>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Rozchod kol u všech ostatních náprav / </w:t>
      </w:r>
      <w:r w:rsidRPr="00084629">
        <w:rPr>
          <w:rFonts w:ascii="Arial Narrow" w:hAnsi="Arial Narrow" w:cs="Arial"/>
          <w:i/>
          <w:sz w:val="20"/>
          <w:szCs w:val="20"/>
        </w:rPr>
        <w:t xml:space="preserve">Track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all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other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axles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 xml:space="preserve">                       mm</w:t>
      </w:r>
    </w:p>
    <w:p w:rsidR="009A277B" w:rsidRPr="00084629" w:rsidRDefault="009A277B" w:rsidP="002174F9">
      <w:pPr>
        <w:ind w:left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Hnací náprava (nápravy) s pneumatickým nebo rovnocenným zavěšením</w:t>
      </w:r>
      <w:r w:rsidR="002174F9" w:rsidRPr="00084629">
        <w:rPr>
          <w:rFonts w:ascii="Arial Narrow" w:hAnsi="Arial Narrow" w:cs="Arial"/>
          <w:sz w:val="20"/>
          <w:szCs w:val="20"/>
        </w:rPr>
        <w:t xml:space="preserve"> / </w:t>
      </w:r>
      <w:r w:rsidR="002174F9" w:rsidRPr="00084629">
        <w:rPr>
          <w:rFonts w:ascii="Arial Narrow" w:hAnsi="Arial Narrow"/>
          <w:i/>
          <w:sz w:val="20"/>
          <w:szCs w:val="20"/>
        </w:rPr>
        <w:t xml:space="preserve">Drive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axle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(s)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fitted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with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air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suspension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or</w:t>
      </w:r>
      <w:proofErr w:type="spellEnd"/>
      <w:r w:rsidR="002174F9"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174F9" w:rsidRPr="00084629">
        <w:rPr>
          <w:rFonts w:ascii="Arial Narrow" w:hAnsi="Arial Narrow"/>
          <w:i/>
          <w:sz w:val="20"/>
          <w:szCs w:val="20"/>
        </w:rPr>
        <w:t>equivalent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="002174F9" w:rsidRPr="00084629">
        <w:rPr>
          <w:rStyle w:val="Styl1"/>
          <w:szCs w:val="20"/>
        </w:rPr>
        <w:t xml:space="preserve"> </w:t>
      </w:r>
      <w:sdt>
        <w:sdtPr>
          <w:rPr>
            <w:rStyle w:val="Styl1"/>
            <w:szCs w:val="20"/>
          </w:rPr>
          <w:id w:val="1382984833"/>
          <w:placeholder>
            <w:docPart w:val="1A5E69AAB78D4D37BDAB07FFF1B71652"/>
          </w:placeholder>
          <w:showingPlcHdr/>
          <w:comboBox>
            <w:listItem w:value="Zvolte položku."/>
            <w:listItem w:displayText="ano / yes" w:value="ano / yes"/>
            <w:listItem w:displayText="ne / no" w:value="ne / no"/>
          </w:comboBox>
        </w:sdtPr>
        <w:sdtEndPr>
          <w:rPr>
            <w:rStyle w:val="Standardnpsmoodstavce"/>
            <w:rFonts w:asciiTheme="minorHAnsi" w:hAnsiTheme="minorHAnsi" w:cs="Arial"/>
            <w:caps w:val="0"/>
            <w:sz w:val="22"/>
          </w:rPr>
        </w:sdtEndPr>
        <w:sdtContent>
          <w:r w:rsidR="002174F9" w:rsidRPr="000846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 xml:space="preserve"> 35.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Kombinace pneumatika/kolo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tyre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>/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wheel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combination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Brzdy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Brakes</w:t>
      </w:r>
      <w:proofErr w:type="spellEnd"/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36.</w:t>
      </w:r>
      <w:r w:rsidRPr="00084629">
        <w:rPr>
          <w:rFonts w:ascii="Arial Narrow" w:hAnsi="Arial Narrow" w:cs="Arial"/>
          <w:sz w:val="20"/>
          <w:szCs w:val="20"/>
        </w:rPr>
        <w:tab/>
        <w:t xml:space="preserve">Spojení brzd přípojného vozidla / </w:t>
      </w:r>
      <w:r w:rsidRPr="00084629">
        <w:rPr>
          <w:rFonts w:ascii="Arial Narrow" w:hAnsi="Arial Narrow" w:cs="Arial"/>
          <w:i/>
          <w:sz w:val="20"/>
          <w:szCs w:val="20"/>
        </w:rPr>
        <w:t xml:space="preserve">Trailer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brake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connections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sdt>
        <w:sdtPr>
          <w:rPr>
            <w:rStyle w:val="Styl1"/>
            <w:szCs w:val="20"/>
          </w:rPr>
          <w:id w:val="1124574578"/>
          <w:placeholder>
            <w:docPart w:val="D320CF16914B4CE586FB0B06037AD023"/>
          </w:placeholder>
          <w:showingPlcHdr/>
          <w:comboBox>
            <w:listItem w:value="Zvolte položku."/>
            <w:listItem w:displayText="mechanické / mechanical" w:value="mechanické / mechanical"/>
            <w:listItem w:displayText="elektrické / electric" w:value="elektrické / electric"/>
            <w:listItem w:displayText="pneumatické / pneumatic" w:value="pneumatické / pneumatic"/>
            <w:listItem w:displayText="hydraulické / hydraulic" w:value="hydraulické / hydraulic"/>
          </w:comboBox>
        </w:sdtPr>
        <w:sdtEndPr>
          <w:rPr>
            <w:rStyle w:val="Styl1"/>
          </w:rPr>
        </w:sdtEndPr>
        <w:sdtContent>
          <w:r w:rsidRPr="00084629">
            <w:rPr>
              <w:rStyle w:val="Zstupntext"/>
              <w:rFonts w:ascii="Arial Narrow" w:hAnsi="Arial Narrow"/>
              <w:sz w:val="20"/>
              <w:szCs w:val="20"/>
            </w:rPr>
            <w:t>Zvolte položku.</w:t>
          </w:r>
        </w:sdtContent>
      </w:sdt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Karoserie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Bodywork</w:t>
      </w:r>
      <w:proofErr w:type="spellEnd"/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38.</w:t>
      </w:r>
      <w:r w:rsidRPr="00084629">
        <w:rPr>
          <w:rFonts w:ascii="Arial Narrow" w:hAnsi="Arial Narrow" w:cs="Arial"/>
          <w:sz w:val="20"/>
          <w:szCs w:val="20"/>
        </w:rPr>
        <w:tab/>
        <w:t xml:space="preserve">Kód karoserie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Code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bodywork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2" w:hanging="1412"/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lastRenderedPageBreak/>
        <w:t xml:space="preserve">Spojovací zařízení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Coupling</w:t>
      </w:r>
      <w:proofErr w:type="spellEnd"/>
      <w:r w:rsidRPr="00084629">
        <w:rPr>
          <w:rFonts w:ascii="Arial Narrow" w:hAnsi="Arial Narrow" w:cs="Arial"/>
          <w:b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device</w:t>
      </w:r>
      <w:proofErr w:type="spellEnd"/>
    </w:p>
    <w:p w:rsidR="00E20534" w:rsidRPr="00084629" w:rsidRDefault="00E20534" w:rsidP="00E20534">
      <w:pPr>
        <w:ind w:left="1412" w:hanging="1412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44.</w:t>
      </w:r>
      <w:r w:rsidRPr="00084629">
        <w:rPr>
          <w:rFonts w:ascii="Arial Narrow" w:hAnsi="Arial Narrow" w:cs="Arial"/>
          <w:sz w:val="20"/>
          <w:szCs w:val="20"/>
        </w:rPr>
        <w:tab/>
        <w:t xml:space="preserve">Číslo schválení nebo značka schválení spojovacího zařízení (je-li namontováno)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number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approval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mark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coupling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device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if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fitted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>)</w:t>
      </w:r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2" w:hanging="1412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45.1.</w:t>
      </w:r>
      <w:r w:rsidRPr="00084629">
        <w:rPr>
          <w:rFonts w:ascii="Arial Narrow" w:hAnsi="Arial Narrow" w:cs="Arial"/>
          <w:sz w:val="20"/>
          <w:szCs w:val="20"/>
        </w:rPr>
        <w:tab/>
        <w:t xml:space="preserve">Charakteristické hodnoty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Characteristics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values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 D: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V: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      S:</w:t>
      </w:r>
      <w:r w:rsidRPr="00084629">
        <w:rPr>
          <w:rFonts w:ascii="Arial Narrow" w:hAnsi="Arial Narrow" w:cs="Arial"/>
          <w:sz w:val="20"/>
          <w:szCs w:val="20"/>
        </w:rPr>
        <w:tab/>
        <w:t xml:space="preserve">           U:</w:t>
      </w:r>
    </w:p>
    <w:p w:rsidR="00E20534" w:rsidRPr="00084629" w:rsidRDefault="00E20534" w:rsidP="00E20534">
      <w:pPr>
        <w:rPr>
          <w:rFonts w:ascii="Arial Narrow" w:hAnsi="Arial Narrow" w:cs="Arial"/>
          <w:b/>
          <w:sz w:val="20"/>
          <w:szCs w:val="20"/>
        </w:rPr>
      </w:pPr>
      <w:r w:rsidRPr="00084629">
        <w:rPr>
          <w:rFonts w:ascii="Arial Narrow" w:hAnsi="Arial Narrow" w:cs="Arial"/>
          <w:b/>
          <w:sz w:val="20"/>
          <w:szCs w:val="20"/>
        </w:rPr>
        <w:t xml:space="preserve">Různé / </w:t>
      </w:r>
      <w:proofErr w:type="spellStart"/>
      <w:r w:rsidRPr="00084629">
        <w:rPr>
          <w:rFonts w:ascii="Arial Narrow" w:hAnsi="Arial Narrow" w:cs="Arial"/>
          <w:b/>
          <w:i/>
          <w:sz w:val="20"/>
          <w:szCs w:val="20"/>
        </w:rPr>
        <w:t>Miscellaneous</w:t>
      </w:r>
      <w:proofErr w:type="spellEnd"/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50.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Schválení typu podle konstrukčních předpisů pro přepravu nebezpečných věcí uděleno / </w:t>
      </w:r>
      <w:r w:rsidRPr="00084629">
        <w:rPr>
          <w:rFonts w:ascii="Arial Narrow" w:hAnsi="Arial Narrow"/>
          <w:i/>
          <w:sz w:val="20"/>
          <w:szCs w:val="20"/>
        </w:rPr>
        <w:t>Type-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approved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according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to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design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requirements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for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transporting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dangerous</w:t>
      </w:r>
      <w:proofErr w:type="spellEnd"/>
      <w:r w:rsidRPr="00084629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/>
          <w:i/>
          <w:sz w:val="20"/>
          <w:szCs w:val="20"/>
        </w:rPr>
        <w:t>goods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  <w:r w:rsidRPr="00084629">
        <w:rPr>
          <w:rFonts w:ascii="Arial Narrow" w:hAnsi="Arial Narrow" w:cs="Arial"/>
          <w:sz w:val="20"/>
          <w:szCs w:val="20"/>
        </w:rPr>
        <w:t>51.</w:t>
      </w:r>
      <w:r w:rsidRPr="00084629">
        <w:rPr>
          <w:rFonts w:ascii="Arial Narrow" w:hAnsi="Arial Narrow" w:cs="Arial"/>
          <w:sz w:val="20"/>
          <w:szCs w:val="20"/>
        </w:rPr>
        <w:tab/>
      </w:r>
      <w:r w:rsidRPr="00084629">
        <w:rPr>
          <w:rFonts w:ascii="Arial Narrow" w:hAnsi="Arial Narrow" w:cs="Arial"/>
          <w:sz w:val="20"/>
          <w:szCs w:val="20"/>
        </w:rPr>
        <w:tab/>
        <w:t xml:space="preserve">Pro vozidla zvláštního určení: určení v souladu s přílohou I částí A bodem 5 nařízení Evropského parlamentu a Rady (EU) 2018/858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For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special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purpose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vehicles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: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designation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in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accordance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with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point 5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Part A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Annex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I to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Regulation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(EU) 2018/858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European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Parliament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and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of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the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Council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</w:t>
      </w: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noProof/>
          <w:sz w:val="20"/>
          <w:szCs w:val="20"/>
          <w:lang w:eastAsia="cs-CZ"/>
        </w:rPr>
      </w:pP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r w:rsidRPr="00084629">
        <w:rPr>
          <w:rFonts w:ascii="Arial Narrow" w:hAnsi="Arial Narrow" w:cs="Arial"/>
          <w:sz w:val="20"/>
          <w:szCs w:val="20"/>
        </w:rPr>
        <w:t>52.</w:t>
      </w:r>
      <w:r w:rsidRPr="00084629">
        <w:rPr>
          <w:rFonts w:ascii="Arial Narrow" w:hAnsi="Arial Narrow" w:cs="Arial"/>
          <w:sz w:val="20"/>
          <w:szCs w:val="20"/>
        </w:rPr>
        <w:tab/>
        <w:t xml:space="preserve">Poznámky / </w:t>
      </w:r>
      <w:proofErr w:type="spellStart"/>
      <w:r w:rsidRPr="00084629">
        <w:rPr>
          <w:rFonts w:ascii="Arial Narrow" w:hAnsi="Arial Narrow" w:cs="Arial"/>
          <w:sz w:val="20"/>
          <w:szCs w:val="20"/>
        </w:rPr>
        <w:t>Remarks</w:t>
      </w:r>
      <w:proofErr w:type="spellEnd"/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</w:p>
    <w:p w:rsidR="00E20534" w:rsidRPr="00084629" w:rsidRDefault="00E20534" w:rsidP="00E20534">
      <w:pPr>
        <w:ind w:left="1410" w:hanging="141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  <w:r w:rsidRPr="00084629">
        <w:rPr>
          <w:rFonts w:ascii="Arial Narrow" w:hAnsi="Arial Narrow" w:cs="Arial"/>
          <w:sz w:val="20"/>
          <w:szCs w:val="20"/>
        </w:rPr>
        <w:t>53.</w:t>
      </w:r>
      <w:r w:rsidRPr="00084629">
        <w:rPr>
          <w:rFonts w:ascii="Arial Narrow" w:hAnsi="Arial Narrow" w:cs="Arial"/>
          <w:sz w:val="20"/>
          <w:szCs w:val="20"/>
        </w:rPr>
        <w:tab/>
        <w:t xml:space="preserve">Další údaje (počet ujetých kilometrů, atd.) /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Additional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information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 xml:space="preserve"> (</w:t>
      </w:r>
      <w:proofErr w:type="spellStart"/>
      <w:r w:rsidRPr="00084629">
        <w:rPr>
          <w:rFonts w:ascii="Arial Narrow" w:hAnsi="Arial Narrow" w:cs="Arial"/>
          <w:i/>
          <w:sz w:val="20"/>
          <w:szCs w:val="20"/>
        </w:rPr>
        <w:t>mileage</w:t>
      </w:r>
      <w:proofErr w:type="spellEnd"/>
      <w:r w:rsidRPr="00084629">
        <w:rPr>
          <w:rFonts w:ascii="Arial Narrow" w:hAnsi="Arial Narrow" w:cs="Arial"/>
          <w:i/>
          <w:sz w:val="20"/>
          <w:szCs w:val="20"/>
        </w:rPr>
        <w:t>)</w:t>
      </w:r>
      <w:r w:rsidRPr="00084629">
        <w:rPr>
          <w:rFonts w:ascii="Arial Narrow" w:hAnsi="Arial Narrow" w:cs="Arial"/>
          <w:sz w:val="20"/>
          <w:szCs w:val="20"/>
        </w:rPr>
        <w:t>:</w:t>
      </w:r>
      <w:r w:rsidRPr="00084629">
        <w:rPr>
          <w:rFonts w:ascii="Arial Narrow" w:hAnsi="Arial Narrow" w:cs="Arial"/>
          <w:noProof/>
          <w:sz w:val="20"/>
          <w:szCs w:val="20"/>
          <w:lang w:eastAsia="cs-CZ"/>
        </w:rPr>
        <w:t xml:space="preserve"> </w:t>
      </w:r>
    </w:p>
    <w:p w:rsidR="00E20534" w:rsidRPr="00084629" w:rsidRDefault="00E20534" w:rsidP="00E20534">
      <w:pPr>
        <w:rPr>
          <w:rFonts w:ascii="Arial Narrow" w:hAnsi="Arial Narrow" w:cs="Arial"/>
          <w:sz w:val="20"/>
          <w:szCs w:val="20"/>
        </w:rPr>
      </w:pPr>
    </w:p>
    <w:p w:rsidR="00367E1C" w:rsidRPr="00084629" w:rsidRDefault="00367E1C" w:rsidP="001A5030">
      <w:pPr>
        <w:ind w:left="1410" w:hanging="1410"/>
        <w:rPr>
          <w:rFonts w:ascii="Arial Narrow" w:hAnsi="Arial Narrow" w:cs="Arial"/>
          <w:sz w:val="20"/>
          <w:szCs w:val="20"/>
        </w:rPr>
      </w:pPr>
    </w:p>
    <w:sectPr w:rsidR="00367E1C" w:rsidRPr="00084629" w:rsidSect="00F37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71" w:rsidRDefault="00393671" w:rsidP="00F370D8">
      <w:pPr>
        <w:spacing w:after="0" w:line="240" w:lineRule="auto"/>
      </w:pPr>
      <w:r>
        <w:separator/>
      </w:r>
    </w:p>
  </w:endnote>
  <w:endnote w:type="continuationSeparator" w:id="0">
    <w:p w:rsidR="00393671" w:rsidRDefault="00393671" w:rsidP="00F3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F370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54369C" w:rsidP="00F370D8">
    <w:pPr>
      <w:pStyle w:val="Zpat"/>
      <w:jc w:val="center"/>
      <w:rPr>
        <w:sz w:val="12"/>
        <w:szCs w:val="16"/>
      </w:rPr>
    </w:pPr>
    <w:r w:rsidRPr="00BC6833">
      <w:rPr>
        <w:sz w:val="12"/>
        <w:szCs w:val="16"/>
      </w:rPr>
      <w:t>Stránka</w:t>
    </w:r>
    <w:r>
      <w:rPr>
        <w:sz w:val="12"/>
        <w:szCs w:val="16"/>
      </w:rPr>
      <w:t xml:space="preserve"> / </w:t>
    </w:r>
    <w:proofErr w:type="spellStart"/>
    <w:r w:rsidRPr="00CF5E45">
      <w:rPr>
        <w:i/>
        <w:sz w:val="12"/>
        <w:szCs w:val="16"/>
      </w:rPr>
      <w:t>Page</w:t>
    </w:r>
    <w:proofErr w:type="spellEnd"/>
    <w:r>
      <w:rPr>
        <w:sz w:val="12"/>
        <w:szCs w:val="16"/>
      </w:rPr>
      <w:t xml:space="preserve"> </w:t>
    </w:r>
    <w:r w:rsidRPr="00BC6833">
      <w:rPr>
        <w:sz w:val="12"/>
        <w:szCs w:val="16"/>
      </w:rPr>
      <w:t xml:space="preserve"> </w:t>
    </w:r>
    <w:r w:rsidR="00F370D8">
      <w:rPr>
        <w:sz w:val="12"/>
        <w:szCs w:val="16"/>
      </w:rPr>
      <w:t xml:space="preserve"> </w:t>
    </w:r>
    <w:r w:rsidR="00F370D8">
      <w:rPr>
        <w:sz w:val="12"/>
        <w:szCs w:val="16"/>
      </w:rPr>
      <w:fldChar w:fldCharType="begin"/>
    </w:r>
    <w:r w:rsidR="00F370D8">
      <w:rPr>
        <w:sz w:val="12"/>
        <w:szCs w:val="16"/>
      </w:rPr>
      <w:instrText>PAGE  \* Arabic  \* MERGEFORMAT</w:instrText>
    </w:r>
    <w:r w:rsidR="00F370D8">
      <w:rPr>
        <w:sz w:val="12"/>
        <w:szCs w:val="16"/>
      </w:rPr>
      <w:fldChar w:fldCharType="separate"/>
    </w:r>
    <w:r w:rsidR="005D42F5">
      <w:rPr>
        <w:noProof/>
        <w:sz w:val="12"/>
        <w:szCs w:val="16"/>
      </w:rPr>
      <w:t>1</w:t>
    </w:r>
    <w:r w:rsidR="00F370D8">
      <w:rPr>
        <w:sz w:val="12"/>
        <w:szCs w:val="16"/>
      </w:rPr>
      <w:fldChar w:fldCharType="end"/>
    </w:r>
    <w:r w:rsidR="00F370D8">
      <w:rPr>
        <w:sz w:val="12"/>
        <w:szCs w:val="16"/>
      </w:rPr>
      <w:t xml:space="preserve"> z </w:t>
    </w:r>
    <w:r w:rsidR="00F370D8">
      <w:rPr>
        <w:sz w:val="12"/>
        <w:szCs w:val="16"/>
      </w:rPr>
      <w:fldChar w:fldCharType="begin"/>
    </w:r>
    <w:r w:rsidR="00F370D8">
      <w:rPr>
        <w:sz w:val="12"/>
        <w:szCs w:val="16"/>
      </w:rPr>
      <w:instrText>NUMPAGES  \* Arabic  \* MERGEFORMAT</w:instrText>
    </w:r>
    <w:r w:rsidR="00F370D8">
      <w:rPr>
        <w:sz w:val="12"/>
        <w:szCs w:val="16"/>
      </w:rPr>
      <w:fldChar w:fldCharType="separate"/>
    </w:r>
    <w:r w:rsidR="005D42F5">
      <w:rPr>
        <w:noProof/>
        <w:sz w:val="12"/>
        <w:szCs w:val="16"/>
      </w:rPr>
      <w:t>2</w:t>
    </w:r>
    <w:r w:rsidR="00F370D8">
      <w:rPr>
        <w:sz w:val="12"/>
        <w:szCs w:val="16"/>
      </w:rPr>
      <w:fldChar w:fldCharType="end"/>
    </w:r>
  </w:p>
  <w:p w:rsidR="00F370D8" w:rsidRDefault="00F370D8" w:rsidP="00F370D8">
    <w:pPr>
      <w:pStyle w:val="Zpat"/>
      <w:jc w:val="center"/>
      <w:rPr>
        <w:sz w:val="12"/>
        <w:szCs w:val="16"/>
      </w:rPr>
    </w:pPr>
  </w:p>
  <w:p w:rsidR="00F370D8" w:rsidRDefault="00F370D8" w:rsidP="00F370D8">
    <w:pPr>
      <w:pStyle w:val="Zpat"/>
      <w:jc w:val="center"/>
      <w:rPr>
        <w:sz w:val="12"/>
        <w:szCs w:val="16"/>
      </w:rPr>
    </w:pPr>
    <w:r>
      <w:rPr>
        <w:sz w:val="12"/>
        <w:szCs w:val="16"/>
      </w:rPr>
      <w:t xml:space="preserve">Kategorie </w:t>
    </w:r>
    <w:r w:rsidR="009D1897">
      <w:rPr>
        <w:sz w:val="12"/>
        <w:szCs w:val="16"/>
      </w:rPr>
      <w:t xml:space="preserve">/ </w:t>
    </w:r>
    <w:proofErr w:type="spellStart"/>
    <w:r w:rsidR="009D1897">
      <w:rPr>
        <w:sz w:val="12"/>
        <w:szCs w:val="16"/>
      </w:rPr>
      <w:t>Category</w:t>
    </w:r>
    <w:proofErr w:type="spellEnd"/>
    <w:r w:rsidR="009D1897">
      <w:rPr>
        <w:sz w:val="12"/>
        <w:szCs w:val="16"/>
      </w:rPr>
      <w:t xml:space="preserve"> O1/O</w:t>
    </w:r>
    <w:r>
      <w:rPr>
        <w:sz w:val="12"/>
        <w:szCs w:val="16"/>
      </w:rPr>
      <w:t xml:space="preserve">2 </w:t>
    </w:r>
    <w:r w:rsidR="009D1897">
      <w:rPr>
        <w:sz w:val="12"/>
        <w:szCs w:val="16"/>
      </w:rPr>
      <w:t>–</w:t>
    </w:r>
    <w:r>
      <w:rPr>
        <w:sz w:val="12"/>
        <w:szCs w:val="16"/>
      </w:rPr>
      <w:t xml:space="preserve"> Formulář</w:t>
    </w:r>
    <w:r w:rsidR="009D1897">
      <w:rPr>
        <w:sz w:val="12"/>
        <w:szCs w:val="16"/>
      </w:rPr>
      <w:t xml:space="preserve"> / Form</w:t>
    </w:r>
  </w:p>
  <w:p w:rsidR="00F370D8" w:rsidRDefault="00F370D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F370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71" w:rsidRDefault="00393671" w:rsidP="00F370D8">
      <w:pPr>
        <w:spacing w:after="0" w:line="240" w:lineRule="auto"/>
      </w:pPr>
      <w:r>
        <w:separator/>
      </w:r>
    </w:p>
  </w:footnote>
  <w:footnote w:type="continuationSeparator" w:id="0">
    <w:p w:rsidR="00393671" w:rsidRDefault="00393671" w:rsidP="00F3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F370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F370D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0D8" w:rsidRDefault="00F370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55"/>
    <w:rsid w:val="00084629"/>
    <w:rsid w:val="001A5030"/>
    <w:rsid w:val="002174F9"/>
    <w:rsid w:val="00367E1C"/>
    <w:rsid w:val="00393671"/>
    <w:rsid w:val="004401F4"/>
    <w:rsid w:val="00514D39"/>
    <w:rsid w:val="0054369C"/>
    <w:rsid w:val="00545904"/>
    <w:rsid w:val="005D42F5"/>
    <w:rsid w:val="006133DA"/>
    <w:rsid w:val="007506E0"/>
    <w:rsid w:val="00851814"/>
    <w:rsid w:val="008F1CDA"/>
    <w:rsid w:val="009A277B"/>
    <w:rsid w:val="009D1897"/>
    <w:rsid w:val="00B249BF"/>
    <w:rsid w:val="00BD1655"/>
    <w:rsid w:val="00CA121B"/>
    <w:rsid w:val="00D268DB"/>
    <w:rsid w:val="00E20534"/>
    <w:rsid w:val="00E925DA"/>
    <w:rsid w:val="00F21D1B"/>
    <w:rsid w:val="00F370D8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17D12-E558-4EA5-B300-A7DD9D29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3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0D8"/>
  </w:style>
  <w:style w:type="paragraph" w:styleId="Zpat">
    <w:name w:val="footer"/>
    <w:basedOn w:val="Normln"/>
    <w:link w:val="ZpatChar"/>
    <w:uiPriority w:val="99"/>
    <w:unhideWhenUsed/>
    <w:rsid w:val="00F3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70D8"/>
  </w:style>
  <w:style w:type="character" w:styleId="Zstupntext">
    <w:name w:val="Placeholder Text"/>
    <w:basedOn w:val="Standardnpsmoodstavce"/>
    <w:uiPriority w:val="99"/>
    <w:semiHidden/>
    <w:rsid w:val="00E20534"/>
    <w:rPr>
      <w:color w:val="808080"/>
    </w:rPr>
  </w:style>
  <w:style w:type="character" w:customStyle="1" w:styleId="Styl1">
    <w:name w:val="Styl1"/>
    <w:basedOn w:val="Standardnpsmoodstavce"/>
    <w:uiPriority w:val="1"/>
    <w:rsid w:val="00E20534"/>
    <w:rPr>
      <w:rFonts w:ascii="Arial Narrow" w:hAnsi="Arial Narrow"/>
      <w:b w:val="0"/>
      <w:i w:val="0"/>
      <w:caps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20CF16914B4CE586FB0B06037AD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5A94E-0FBA-4156-BB04-15507CD6937B}"/>
      </w:docPartPr>
      <w:docPartBody>
        <w:p w:rsidR="006348D1" w:rsidRDefault="005E1F6B" w:rsidP="005E1F6B">
          <w:pPr>
            <w:pStyle w:val="D320CF16914B4CE586FB0B06037AD023"/>
          </w:pPr>
          <w:r w:rsidRPr="00841601">
            <w:rPr>
              <w:rStyle w:val="Zstupntext"/>
            </w:rPr>
            <w:t>Zvolte položku.</w:t>
          </w:r>
        </w:p>
      </w:docPartBody>
    </w:docPart>
    <w:docPart>
      <w:docPartPr>
        <w:name w:val="1A5E69AAB78D4D37BDAB07FFF1B716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144FE6-6214-472D-BED9-5BA270BAC1D2}"/>
      </w:docPartPr>
      <w:docPartBody>
        <w:p w:rsidR="006348D1" w:rsidRDefault="005E1F6B" w:rsidP="005E1F6B">
          <w:pPr>
            <w:pStyle w:val="1A5E69AAB78D4D37BDAB07FFF1B71652"/>
          </w:pPr>
          <w:r w:rsidRPr="00841601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B"/>
    <w:rsid w:val="000551E8"/>
    <w:rsid w:val="001833C1"/>
    <w:rsid w:val="004D1440"/>
    <w:rsid w:val="005E1F6B"/>
    <w:rsid w:val="006348D1"/>
    <w:rsid w:val="00E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E1F6B"/>
    <w:rPr>
      <w:color w:val="808080"/>
    </w:rPr>
  </w:style>
  <w:style w:type="paragraph" w:customStyle="1" w:styleId="496CA5E510A447DA9925EF23C08C5106">
    <w:name w:val="496CA5E510A447DA9925EF23C08C5106"/>
    <w:rsid w:val="005E1F6B"/>
  </w:style>
  <w:style w:type="paragraph" w:customStyle="1" w:styleId="D320CF16914B4CE586FB0B06037AD023">
    <w:name w:val="D320CF16914B4CE586FB0B06037AD023"/>
    <w:rsid w:val="005E1F6B"/>
  </w:style>
  <w:style w:type="paragraph" w:customStyle="1" w:styleId="1A5E69AAB78D4D37BDAB07FFF1B71652">
    <w:name w:val="1A5E69AAB78D4D37BDAB07FFF1B71652"/>
    <w:rsid w:val="005E1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TUEV NORD GROUP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Miňovský, Milan</dc:creator>
  <cp:keywords/>
  <dc:description/>
  <cp:lastModifiedBy>Jedlička, Antonín</cp:lastModifiedBy>
  <cp:revision>10</cp:revision>
  <dcterms:created xsi:type="dcterms:W3CDTF">2020-07-21T05:15:00Z</dcterms:created>
  <dcterms:modified xsi:type="dcterms:W3CDTF">2020-08-26T06:36:00Z</dcterms:modified>
</cp:coreProperties>
</file>